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
<Relationship Id="rId3" Type="http://schemas.openxmlformats.org/officeDocument/2006/relationships/extended-properties"  Target="docProps/app.xml"  />
<Relationship Id="rId2" Type="http://schemas.openxmlformats.org/package/2006/relationships/metadata/core-properties"  Target="docProps/core.xml"  />
<Relationship Id="rId1" Type="http://schemas.openxmlformats.org/officeDocument/2006/relationships/officeDocument"  Target="word/document.xml"  />
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153"/>
        <w:gridCol w:w="567"/>
        <w:gridCol w:w="1106"/>
        <w:gridCol w:w="680"/>
        <w:gridCol w:w="680"/>
        <w:gridCol w:w="680"/>
      </w:tblGrid>
      <w:tr>
        <w:trPr>
          <w:trHeight w:hRule="exact" w:val="464.52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713.85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ЗАТВЕРДЖЕНО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Наказ Міністерства фінансів України</w:t>
            </w:r>
          </w:p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29 листопада 2017 року № 977</w:t>
            </w:r>
          </w:p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КОДИ</w:t>
            </w:r>
          </w:p>
        </w:tc>
      </w:tr>
      <w:tr>
        <w:trPr>
          <w:trHeight w:hRule="exact" w:val="277.83"/>
        </w:trPr>
        <w:tc>
          <w:tcPr>
            <w:tcW w:w="4394.2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826.0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Дата (рік, місяць, число)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2025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  <w:tc>
          <w:tcPr>
            <w:tcW w:w="680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</w:t>
            </w:r>
          </w:p>
        </w:tc>
      </w:tr>
      <w:tr>
        <w:trPr>
          <w:trHeight w:hRule="exact" w:val="261.513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Установа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Школа І-ІІІ ступенів №147 Деснянського району міста Києва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ЄДРПОУ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03875070</w:t>
            </w:r>
          </w:p>
        </w:tc>
      </w:tr>
      <w:tr>
        <w:trPr>
          <w:trHeight w:hRule="exact" w:val="261.5129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Територія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Деснянський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КАТОТТГ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UA80000000000336424</w:t>
            </w:r>
          </w:p>
        </w:tc>
      </w:tr>
      <w:tr>
        <w:trPr>
          <w:trHeight w:hRule="exact" w:val="261.513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Організаційно-правова форма господарювання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Комунальне підприємство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КОПФГ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150</w:t>
            </w:r>
          </w:p>
        </w:tc>
      </w:tr>
      <w:tr>
        <w:trPr>
          <w:trHeight w:hRule="exact" w:val="261.5129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Орган державного управління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Міські, районні у містах ради та їх виконавчі органи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КОДУ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01009</w:t>
            </w:r>
          </w:p>
        </w:tc>
      </w:tr>
      <w:tr>
        <w:trPr>
          <w:trHeight w:hRule="exact" w:val="261.5131"/>
        </w:trPr>
        <w:tc>
          <w:tcPr>
            <w:tcW w:w="4394.2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Вид економічної діяльності</w:t>
            </w:r>
          </w:p>
        </w:tc>
        <w:tc>
          <w:tcPr>
            <w:tcW w:w="8153.4" w:type="dxa"/>
            <w:tcBorders>
              <w:bottom w:val="single" w:sz="8" w:space="0" w:color="#808080"/>
            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18"/>
                <w:szCs w:val="18"/>
              </w:rPr>
              <w:t> Загальна середня освіта</w:t>
            </w:r>
          </w:p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за КВЕД</w:t>
            </w:r>
          </w:p>
        </w:tc>
        <w:tc>
          <w:tcPr>
            <w:tcW w:w="2041.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85.31</w:t>
            </w:r>
          </w:p>
        </w:tc>
      </w:tr>
      <w:tr>
        <w:trPr>
          <w:trHeight w:hRule="exact" w:val="833.4899"/>
        </w:trPr>
        <w:tc>
          <w:tcPr>
            <w:tcW w:w="4394.2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Одиниця виміру: грн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Періодичність:  річна</w:t>
            </w:r>
          </w:p>
        </w:tc>
        <w:tc>
          <w:tcPr>
            <w:tcW w:w="8153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1700.79"/>
        </w:trPr>
        <w:tc>
          <w:tcPr>
            <w:tcW w:w="4394.25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6.9998" w:type="dxa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1080000" cy="1080000"/>
                  <wp:docPr id="1" name="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1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80000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60.8" w:type="dxa"/>
            <w:gridSpan w:val="2"/>
            <w:tcBorders>
</w:tcBorders>
            <w:vMerge w:val="restart"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1"/>
        </w:trPr>
        <w:tc>
          <w:tcPr>
            <w:tcW w:w="4394.25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66.9998" w:type="dxa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05.6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.399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360.8" w:type="dxa"/>
            <w:gridSpan w:val="2"/>
            <w:tcBorders>
</w:tcBorders>
            <w:vMerge/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78.9262"/>
        </w:trPr>
        <w:tc>
          <w:tcPr>
            <w:tcW w:w="16261.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420" w:lineRule="auto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36"/>
                <w:szCs w:val="36"/>
              </w:rPr>
              <w:t> ПРИМІТКИ ДО РІЧНОЇ ФІНАНСОВОЇ ЗВІТНОСТІ</w:t>
            </w:r>
          </w:p>
        </w:tc>
      </w:tr>
      <w:tr>
        <w:trPr>
          <w:trHeight w:hRule="exact" w:val="277.8299"/>
        </w:trPr>
        <w:tc>
          <w:tcPr>
            <w:tcW w:w="16261.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за 2024 рік</w:t>
            </w:r>
          </w:p>
        </w:tc>
      </w:tr>
      <w:tr>
        <w:trPr>
          <w:trHeight w:hRule="exact" w:val="277.8295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153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72.6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Форма №5-дс</w:t>
            </w:r>
          </w:p>
        </w:tc>
      </w:tr>
      <w:tr>
        <w:trPr>
          <w:trHeight w:hRule="exact" w:val="3132.864"/>
        </w:trPr>
        <w:tc>
          <w:tcPr>
            <w:tcW w:w="4394" w:type="dxa"/>
          </w:tcPr>
          <w:p/>
        </w:tc>
        <w:tc>
          <w:tcPr>
            <w:tcW w:w="8153" w:type="dxa"/>
          </w:tcPr>
          <w:p/>
        </w:tc>
        <w:tc>
          <w:tcPr>
            <w:tcW w:w="567" w:type="dxa"/>
          </w:tcPr>
          <w:p/>
        </w:tc>
        <w:tc>
          <w:tcPr>
            <w:tcW w:w="1106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  <w:tc>
          <w:tcPr>
            <w:tcW w:w="680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153.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672.6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041.2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  <w:gridCol w:w="850"/>
        <w:gridCol w:w="851"/>
        <w:gridCol w:w="850"/>
        <w:gridCol w:w="851"/>
        <w:gridCol w:w="851"/>
        <w:gridCol w:w="312"/>
        <w:gridCol w:w="539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І. Основні засоби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Групи основних засобів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Переоцінка (дооцінка +, уцінка -)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Вибуття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Зменшення/відновлення корисності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Нарахована амортизація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Інші зміни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1701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Діапазон корисного використання</w:t>
            </w:r>
          </w:p>
        </w:tc>
      </w:tr>
      <w:tr>
        <w:trPr>
          <w:trHeight w:hRule="exact" w:val="972.4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від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до</w:t>
            </w:r>
          </w:p>
        </w:tc>
      </w:tr>
      <w:tr>
        <w:trPr>
          <w:trHeight w:hRule="exact" w:val="277.82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18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Інвестиційна нерухомість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Земельні ділянки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Капітальні витрати на поліпшення земель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1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Будівлі, споруди та передавальні пристрої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2010509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1967725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30262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2010509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1997987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Машини та обладнання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3328203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1120255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1600130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186410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4928333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1306665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Транспортні засоби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Інструменти, прилади, інвентар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264189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148994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702981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13210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967170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162204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Тварини та багаторічні насадження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18000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основні засоби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090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5090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Музейні фонди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Бібліотечні фонди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785767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392883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415053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207527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1200820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600410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Малоцінні необоротні 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1275057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637528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56870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28435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1331927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665963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10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Білизна, постільні речі, одяг та взуття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Інвентарна тара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Необоротні матеріальні активи спеціального призначення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Природні ресурси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необоротні 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170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180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7686815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4267385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2775034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465844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10461849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4733229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7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які вибули внаслідок: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безоплатної передачі (внутрівідомча передача)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безоплатної передачі (крім внутрівідомчої передачі)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(182)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продажу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(183)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крадіжки, нестачі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(184)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списання як непридатні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(185)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5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9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збільшення вартості основних засобів у результаті: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придбання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(186)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2359981</w:t>
            </w:r>
          </w:p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" name="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2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193.7459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494"/>
        <w:gridCol w:w="834"/>
        <w:gridCol w:w="851"/>
        <w:gridCol w:w="1162"/>
        <w:gridCol w:w="539"/>
      </w:tblGrid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реконструкції, добудови, дообладнання,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(187)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безкоштовного отримання за операціями внутрівідомчої передачі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(188)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         отримання благодійних грантів, дарунків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(189)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415053</w:t>
            </w:r>
          </w:p>
        </w:tc>
      </w:tr>
      <w:tr>
        <w:trPr>
          <w:trHeight w:hRule="exact" w:val="424.242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180 графи 15</w:t>
            </w:r>
          </w:p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щодо яких існують передбачені чинним законодавством обмеження права власності,  користування та розпорядження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(190)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10461849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залишкова вартість основних засобів, що тимчасово не використовуються (консервація, реконструкція тощо)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(191)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повністю амортизованих основних засобів, які продовжують використовуватись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основних засобів, які утримуються для продажу, передачі без оплати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основних засобів (внутрівідомча передача)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(194)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основних засобів (крім внутрівідомчої передачі)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(195)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180 графи 16</w:t>
            </w:r>
          </w:p>
        </w:tc>
        <w:tc>
          <w:tcPr>
            <w:tcW w:w="10206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знос основних засобів, щодо яких існують обмеження права власності,  користування та розпорядження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(196)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4733229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494" w:type="dxa"/>
          </w:tcPr>
          <w:p/>
        </w:tc>
        <w:tc>
          <w:tcPr>
            <w:tcW w:w="834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3" name="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3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6274.107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494" w:type="dxa"/>
          </w:tcPr>
          <w:p/>
        </w:tc>
        <w:tc>
          <w:tcPr>
            <w:tcW w:w="834" w:type="dxa"/>
          </w:tcPr>
          <w:p/>
        </w:tc>
        <w:tc>
          <w:tcPr>
            <w:tcW w:w="851" w:type="dxa"/>
          </w:tcPr>
          <w:p/>
        </w:tc>
        <w:tc>
          <w:tcPr>
            <w:tcW w:w="1162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493.6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3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0"/>
        <w:gridCol w:w="851"/>
        <w:gridCol w:w="850"/>
        <w:gridCol w:w="851"/>
        <w:gridCol w:w="851"/>
        <w:gridCol w:w="851"/>
        <w:gridCol w:w="851"/>
        <w:gridCol w:w="850"/>
        <w:gridCol w:w="851"/>
        <w:gridCol w:w="850"/>
        <w:gridCol w:w="851"/>
        <w:gridCol w:w="312"/>
        <w:gridCol w:w="539"/>
        <w:gridCol w:w="595"/>
        <w:gridCol w:w="255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ІІ. Нематеріальні активи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694.57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Групи основних засобів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Код рядка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початок року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Переоцінка (дооцінка +, уцінка -)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Вибуття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Зменшення/відновлення корисності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Нарахована амортизація за звітний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Інші зміни</w:t>
            </w:r>
          </w:p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Залишок на кінець року</w:t>
            </w:r>
          </w:p>
        </w:tc>
        <w:tc>
          <w:tcPr>
            <w:tcW w:w="170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Діапазон корисного використання</w:t>
            </w:r>
          </w:p>
        </w:tc>
      </w:tr>
      <w:tr>
        <w:trPr>
          <w:trHeight w:hRule="exact" w:val="972.4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первісна (переоцінена)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знос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від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до</w:t>
            </w:r>
          </w:p>
        </w:tc>
      </w:tr>
      <w:tr>
        <w:trPr>
          <w:trHeight w:hRule="exact" w:val="277.82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17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18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Авторське та суміжні з ним права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200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користування природними ресурсами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на знаки для  товарів і послуг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220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користування майном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230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329.2804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Права на об’єкти промислової власності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нематеріальні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250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260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</w:tr>
      <w:tr>
        <w:trPr>
          <w:trHeight w:hRule="exact" w:val="555.6598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 рядка 260  графи 15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нематеріальних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(261)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нематеріальних активів, щодо яких існує обмеження права власності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(262)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оформлених у заставу нематеріальних активів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(263)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нематеріального активу з невизначеним строком корисності використання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(264)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260 графи 16</w:t>
            </w:r>
          </w:p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накопичена амортизація нематеріальних активів, щодо яких існує обмеження права власності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(265)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0206" w:type="dxa"/>
            <w:gridSpan w:val="1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накопичена амортизація переданих у заставу нематеріальних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(266)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4" name="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4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195.004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539" w:type="dxa"/>
          </w:tcPr>
          <w:p/>
        </w:tc>
        <w:tc>
          <w:tcPr>
            <w:tcW w:w="595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4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22"/>
        <w:gridCol w:w="851"/>
        <w:gridCol w:w="3402"/>
        <w:gridCol w:w="3402"/>
        <w:gridCol w:w="851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5216.4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III. Капітальні інвестиції</w:t>
            </w:r>
          </w:p>
        </w:tc>
        <w:tc>
          <w:tcPr>
            <w:tcW w:w="3402" w:type="dxa"/>
            <w:gridSpan w:val="5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833.4899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початок року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року</w:t>
            </w:r>
          </w:p>
        </w:tc>
      </w:tr>
      <w:tr>
        <w:trPr>
          <w:trHeight w:hRule="exact" w:val="277.8299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основні засоби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300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2359981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6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інші необоротні матеріальні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310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415053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нематеріальні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320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6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довгострокові біологічні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330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614.4598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Капітальні інвестиції в необоротні активи спецпризначення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340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333.984"/>
        </w:trPr>
        <w:tc>
          <w:tcPr>
            <w:tcW w:w="5216.4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Разом 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350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-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2775034</w:t>
            </w:r>
          </w:p>
        </w:tc>
        <w:tc>
          <w:tcPr>
            <w:tcW w:w="3402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4"/>
                <w:szCs w:val="24"/>
              </w:rPr>
              <w:t> -</w:t>
            </w:r>
          </w:p>
        </w:tc>
      </w:tr>
      <w:tr>
        <w:trPr>
          <w:trHeight w:hRule="exact" w:val="555.6603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350 графи 5  </w:t>
            </w:r>
          </w:p>
        </w:tc>
        <w:tc>
          <w:tcPr>
            <w:tcW w:w="10206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витрат на дослідження та розробку, що включена до складу витрат звітного періоду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(351)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5" name="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5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786.82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3402" w:type="dxa"/>
          </w:tcPr>
          <w:p/>
        </w:tc>
        <w:tc>
          <w:tcPr>
            <w:tcW w:w="3402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493.6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5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617"/>
        <w:gridCol w:w="851"/>
        <w:gridCol w:w="1871"/>
        <w:gridCol w:w="1871"/>
        <w:gridCol w:w="1871"/>
        <w:gridCol w:w="1871"/>
        <w:gridCol w:w="1202"/>
        <w:gridCol w:w="669"/>
        <w:gridCol w:w="182"/>
        <w:gridCol w:w="170"/>
        <w:gridCol w:w="1134"/>
        <w:gridCol w:w="386"/>
      </w:tblGrid>
      <w:tr>
        <w:trPr>
          <w:trHeight w:hRule="exact" w:val="277.83"/>
        </w:trPr>
        <w:tc>
          <w:tcPr>
            <w:tcW w:w="3617.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ІV. Виробничі запаси</w:t>
            </w:r>
          </w:p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4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416.745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 за рік</w:t>
            </w:r>
          </w:p>
        </w:tc>
        <w:tc>
          <w:tcPr>
            <w:tcW w:w="3742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Вибуття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Балансова вартість на кінець року</w:t>
            </w:r>
          </w:p>
        </w:tc>
        <w:tc>
          <w:tcPr>
            <w:tcW w:w="3742.2" w:type="dxa"/>
            <w:gridSpan w:val="6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Зміна вартості на дату балансу</w:t>
            </w:r>
          </w:p>
        </w:tc>
      </w:tr>
      <w:tr>
        <w:trPr>
          <w:trHeight w:hRule="exact" w:val="555.66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 них витрачено  на потреби установи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збільшення до чистої вартості реалізації*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зменшення до чистої вартості реалізації**</w:t>
            </w:r>
          </w:p>
        </w:tc>
      </w:tr>
      <w:tr>
        <w:trPr>
          <w:trHeight w:hRule="exact" w:val="277.829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</w:tr>
      <w:tr>
        <w:trPr>
          <w:trHeight w:hRule="exact" w:val="285.621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Продукти харчування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Медикаменти та перев’язувальні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7926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7926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7926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Будівельні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74777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74777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74777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Пально-мастильні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390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Запасні частини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Тара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Сировина і матеріали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виробничі запаси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Готова продукція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08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Малоцінні та швидкозношувані предмети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156853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79906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79906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687502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Державні матеріальні резерви та запаси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19.35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Активи для розподілу, передачі, продажу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5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нефінансові активи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3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Незавершене виробництво запасів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617.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239556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162609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162609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687502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555.6598"/>
        </w:trPr>
        <w:tc>
          <w:tcPr>
            <w:tcW w:w="15705.9" w:type="dxa"/>
            <w:gridSpan w:val="12"/>
            <w:tcBorders>
</w:tcBorders>
            <w:shd w:val="clear" w:color="#000000" w:fill="#FFFFFF"/>
            <w:vAlign w:val="top"/>
            <w:tcMar>
              <w:top w:w="0" w:type="dxa"/>
              <w:left w:w="38" w:type="dxa"/>
              <w:bottom w:w="0" w:type="dxa"/>
              <w:right w:w="38" w:type="dxa"/>
            </w:tcMar>
          </w:tcPr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*  Визначається за пунктом 5 розділу III Національного положення (стандарту) бухгалтерського обліку в державному секторі 123 "Запаси".</w:t>
            </w:r>
          </w:p>
          <w:p>
            <w:pPr>
              <w:jc w:val="left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Arial" w:hAnsi="Arial" w:cs="Arial"/>
                <w:color w:val="#000000"/>
                <w:sz w:val="10"/>
                <w:szCs w:val="10"/>
              </w:rPr>
              <w:t> ** Визначається за пунктом 4 розділу ІІІ Національного положення (стандарту) бухгалтерського обліку в державному секторі 123 «Запаси»</w:t>
            </w:r>
          </w:p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 рядка 500 графи 4</w:t>
            </w:r>
          </w:p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вартість запасів, які вибули внаслідок: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безоплатної передачі (внутрівідомча передача)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(501)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09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безоплатної передачі (крім внутрівідомчої передачі)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(502)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8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6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вартість запасів, визнаних витратами протягом періоду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(503)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162609</w:t>
            </w:r>
          </w:p>
        </w:tc>
      </w:tr>
      <w:tr>
        <w:trPr>
          <w:trHeight w:hRule="exact" w:val="1166.886"/>
        </w:trPr>
        <w:tc>
          <w:tcPr>
            <w:tcW w:w="3617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202" w:type="dxa"/>
          </w:tcPr>
          <w:p/>
        </w:tc>
        <w:tc>
          <w:tcPr>
            <w:tcW w:w="669" w:type="dxa"/>
          </w:tcPr>
          <w:p/>
        </w:tc>
        <w:tc>
          <w:tcPr>
            <w:tcW w:w="182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6" name="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6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6" w:type="dxa"/>
          </w:tcPr>
          <w:p/>
        </w:tc>
      </w:tr>
      <w:tr>
        <w:trPr>
          <w:trHeight w:hRule="exact" w:val="389.55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760.15" w:type="dxa"/>
            <w:gridSpan w:val="5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6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3515"/>
        <w:gridCol w:w="879"/>
        <w:gridCol w:w="8760"/>
        <w:gridCol w:w="851"/>
        <w:gridCol w:w="170"/>
        <w:gridCol w:w="1134"/>
        <w:gridCol w:w="397"/>
      </w:tblGrid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 рядка 500 графи 6 </w:t>
            </w:r>
          </w:p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балансова вартість запасів: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оформлених у заставу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(504)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переданих на комісію 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(505)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переданих у переробку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(506)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відображених за чистою вартістю реалізації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(507)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285.621"/>
        </w:trPr>
        <w:tc>
          <w:tcPr>
            <w:tcW w:w="3515.4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9639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відображених за відновлювальною вартістю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(508)</w:t>
            </w:r>
          </w:p>
        </w:tc>
        <w:tc>
          <w:tcPr>
            <w:tcW w:w="1701" w:type="dxa"/>
            <w:gridSpan w:val="3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</w:tr>
      <w:tr>
        <w:trPr>
          <w:trHeight w:hRule="exact" w:val="1166.886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76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7" name="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7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6843.438"/>
        </w:trPr>
        <w:tc>
          <w:tcPr>
            <w:tcW w:w="3515" w:type="dxa"/>
          </w:tcPr>
          <w:p/>
        </w:tc>
        <w:tc>
          <w:tcPr>
            <w:tcW w:w="879" w:type="dxa"/>
          </w:tcPr>
          <w:p/>
        </w:tc>
        <w:tc>
          <w:tcPr>
            <w:tcW w:w="876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760.1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7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1349"/>
        <w:gridCol w:w="851"/>
        <w:gridCol w:w="1871"/>
        <w:gridCol w:w="1871"/>
        <w:gridCol w:w="1712"/>
        <w:gridCol w:w="159"/>
        <w:gridCol w:w="692"/>
        <w:gridCol w:w="1179"/>
        <w:gridCol w:w="522"/>
        <w:gridCol w:w="680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V. Фінансові інвестиції 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742.2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3742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року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довгострокові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довгострокові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поточні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Акції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Цінні папери (крім акцій)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Капітал підприємств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Векселі одержані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фінансові інвестиції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570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580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598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580 графи 3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втрати від зменшення корисності/доходи від відновлення корисності протягом року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(581)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7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1110 графи 4 Балансу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довгострокові фінансові інвестиції відображені: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собівартістю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амортизованою собівартістю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03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рядка 1155 графи 4 Балансу</w:t>
            </w:r>
          </w:p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поточні фінансові інвестиції відображені: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собівартістю 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(586)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за амортизованою собівартістю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(587)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8" name="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8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1737.24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760.15" w:type="dxa"/>
            <w:gridSpan w:val="8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8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1349"/>
        <w:gridCol w:w="851"/>
        <w:gridCol w:w="1871"/>
        <w:gridCol w:w="1871"/>
        <w:gridCol w:w="1712"/>
        <w:gridCol w:w="159"/>
        <w:gridCol w:w="692"/>
        <w:gridCol w:w="1179"/>
        <w:gridCol w:w="522"/>
        <w:gridCol w:w="680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VI. Зобов’язання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Групи зобов’язань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початок року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кінець року</w:t>
            </w:r>
          </w:p>
        </w:tc>
        <w:tc>
          <w:tcPr>
            <w:tcW w:w="3742.2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 за строками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6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 12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більше 12 місяців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7536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7536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Доходи майбутніх періодів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1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334.89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VII. Дебіторська заборгованість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416.745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Усього на кінець року</w:t>
            </w:r>
          </w:p>
        </w:tc>
        <w:tc>
          <w:tcPr>
            <w:tcW w:w="5613.3" w:type="dxa"/>
            <w:gridSpan w:val="5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У тому числі за строками погашення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55.6598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до 12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від 12 до 18 місяців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від 18 до 36 місяців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08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Довгострокова дебіторська заборгованість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неї:</w:t>
            </w:r>
          </w:p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кредитами, наданими з бюджету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Поточна дебіторська заборгованість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7536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7536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3617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 неї:</w:t>
            </w:r>
          </w:p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 кредитами, наданими з бюджету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661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X</w:t>
            </w:r>
          </w:p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у звітному році безнадійної дебіторської заборгованості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(662)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Прострочена дебіторська заборгованість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(663)</w:t>
            </w:r>
          </w:p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з неї: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матеріали передано до суду, ведеться позовна робота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винесено рішення суду, виконавче провадження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проти дебітора порушено справу про банкрутство: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5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заявлена та визнана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9" name="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9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45.4902"/>
        </w:trPr>
        <w:tc>
          <w:tcPr>
            <w:tcW w:w="2268" w:type="dxa"/>
          </w:tcPr>
          <w:p/>
        </w:tc>
        <w:tc>
          <w:tcPr>
            <w:tcW w:w="1349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712" w:type="dxa"/>
          </w:tcPr>
          <w:p/>
        </w:tc>
        <w:tc>
          <w:tcPr>
            <w:tcW w:w="159" w:type="dxa"/>
          </w:tcPr>
          <w:p/>
        </w:tc>
        <w:tc>
          <w:tcPr>
            <w:tcW w:w="692" w:type="dxa"/>
          </w:tcPr>
          <w:p/>
        </w:tc>
        <w:tc>
          <w:tcPr>
            <w:tcW w:w="1179" w:type="dxa"/>
          </w:tcPr>
          <w:p/>
        </w:tc>
        <w:tc>
          <w:tcPr>
            <w:tcW w:w="522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760.15" w:type="dxa"/>
            <w:gridSpan w:val="8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9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2126"/>
        <w:gridCol w:w="5528"/>
        <w:gridCol w:w="851"/>
        <w:gridCol w:w="1701"/>
        <w:gridCol w:w="680"/>
        <w:gridCol w:w="851"/>
        <w:gridCol w:w="170"/>
        <w:gridCol w:w="1134"/>
        <w:gridCol w:w="397"/>
      </w:tblGrid>
      <w:tr>
        <w:trPr>
          <w:trHeight w:hRule="exact" w:val="285.62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заявлена та не визнана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заборгованість не заявлена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    стосовно дебітора проведено державну реєстрацію припинення юридичної особи в результаті ліквідації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5528" w:type="dxa"/>
          </w:tcPr>
          <w:p/>
        </w:tc>
        <w:tc>
          <w:tcPr>
            <w:tcW w:w="8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0" name="1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10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7466.571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5528" w:type="dxa"/>
          </w:tcPr>
          <w:p/>
        </w:tc>
        <w:tc>
          <w:tcPr>
            <w:tcW w:w="8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10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1134"/>
        <w:gridCol w:w="3402"/>
        <w:gridCol w:w="2381"/>
        <w:gridCol w:w="851"/>
        <w:gridCol w:w="170"/>
        <w:gridCol w:w="1276"/>
        <w:gridCol w:w="255"/>
      </w:tblGrid>
      <w:tr>
        <w:trPr>
          <w:trHeight w:hRule="exact" w:val="277.83"/>
        </w:trPr>
        <w:tc>
          <w:tcPr>
            <w:tcW w:w="14175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VIII. Грошові кошти та їх еквіваленти розпорядників бюджетних коштів та державних цільових фондів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33.490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початок звітного року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 кінець звітного року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Грошові кошти та їх еквіваленти розпорядників бюджетних коштів та державних цільових фондів у національній валюті, у тому числі в: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670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касі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671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казначействі на реєстраційних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казначействі на інших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673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установах банків на поточних та інших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674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установах банків у тимчасовому розпорядженні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675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дорозі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676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Грошові кошти та їх еквіваленти розпорядників бюджетних коштів та державних цільових фондів  у іноземній валюті, у тому числі: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680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на поточних рахунках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681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 інші кошти в іноземній валюті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682</w:t>
            </w:r>
          </w:p>
        </w:tc>
        <w:tc>
          <w:tcPr>
            <w:tcW w:w="3402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3402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1134" w:type="dxa"/>
          </w:tcPr>
          <w:p/>
        </w:tc>
        <w:tc>
          <w:tcPr>
            <w:tcW w:w="3402" w:type="dxa"/>
          </w:tcPr>
          <w:p/>
        </w:tc>
        <w:tc>
          <w:tcPr>
            <w:tcW w:w="238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1" name="1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11"/>
                          <pic:cNvPicPr/>
                        </pic:nvPicPr>
                        <pic:blipFill>
                          <a:blip r:embed="rId2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171.378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1134" w:type="dxa"/>
          </w:tcPr>
          <w:p/>
        </w:tc>
        <w:tc>
          <w:tcPr>
            <w:tcW w:w="3402" w:type="dxa"/>
          </w:tcPr>
          <w:p/>
        </w:tc>
        <w:tc>
          <w:tcPr>
            <w:tcW w:w="2381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276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11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51"/>
        <w:gridCol w:w="312"/>
        <w:gridCol w:w="1134"/>
        <w:gridCol w:w="255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IХ. Доходи та витрати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Доходи від обмінних і необмінних операцій, визнані протягом звітного періоду,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760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20279407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від обмінних операцій: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бюджетні асигнування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18994442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надання послуг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869912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продаж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790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операції з капіталом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продаж нерухомого майна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відсотки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роялті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дивіденди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доходи від обмінних операцій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курсова різниця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дооцінка активів у межах суми попередньої уцінки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відновлення корисності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від необмінних операцій: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неподаткові надходження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трансферти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гранти та дарунки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890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415053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надходження до державних цільових фондів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списаних зобов’язань, що не підлягають погашенню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2" name="12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12"/>
                          <pic:cNvPicPr/>
                        </pic:nvPicPr>
                        <pic:blipFill>
                          <a:blip r:embed="rId2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226.0861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12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68"/>
        <w:gridCol w:w="2126"/>
        <w:gridCol w:w="3106"/>
        <w:gridCol w:w="851"/>
        <w:gridCol w:w="1572"/>
        <w:gridCol w:w="299"/>
        <w:gridCol w:w="551"/>
        <w:gridCol w:w="1701"/>
        <w:gridCol w:w="680"/>
        <w:gridCol w:w="851"/>
        <w:gridCol w:w="312"/>
        <w:gridCol w:w="1134"/>
        <w:gridCol w:w="255"/>
      </w:tblGrid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інші витрати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920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1322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витрати за обмінними операціями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1322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курсова різниця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витрати, пов’язані з реалізацією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уцінка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933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втрати від зменшення корисності активів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934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інші витрати за необмінними операціями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940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744.7023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витрати, пов’язані з передачею активів, що суб’єкти державного сектору передають суб’єктам господарювання, фізичним особам та іншим суб’єктам державного сектору для виконання цільових заходів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941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неповернення депозитів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942</w:t>
            </w:r>
          </w:p>
        </w:tc>
        <w:tc>
          <w:tcPr>
            <w:tcW w:w="1871.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598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отриманих активів, робіт (послуг) у натуральній формі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(950)</w:t>
            </w:r>
          </w:p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415053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2268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7654.5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витрат, визнаних у зв’язку з недоотриманням раніше визнаних доходів</w:t>
            </w:r>
          </w:p>
        </w:tc>
        <w:tc>
          <w:tcPr>
            <w:tcW w:w="850.5" w:type="dxa"/>
            <w:gridSpan w:val="2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(960)</w:t>
            </w:r>
          </w:p>
        </w:tc>
        <w:tc>
          <w:tcPr>
            <w:tcW w:w="1701" w:type="dxa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3" name="13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13"/>
                          <pic:cNvPicPr/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3543.729"/>
        </w:trPr>
        <w:tc>
          <w:tcPr>
            <w:tcW w:w="2268" w:type="dxa"/>
          </w:tcPr>
          <w:p/>
        </w:tc>
        <w:tc>
          <w:tcPr>
            <w:tcW w:w="2126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572" w:type="dxa"/>
          </w:tcPr>
          <w:p/>
        </w:tc>
        <w:tc>
          <w:tcPr>
            <w:tcW w:w="299" w:type="dxa"/>
          </w:tcPr>
          <w:p/>
        </w:tc>
        <w:tc>
          <w:tcPr>
            <w:tcW w:w="551" w:type="dxa"/>
          </w:tcPr>
          <w:p/>
        </w:tc>
        <w:tc>
          <w:tcPr>
            <w:tcW w:w="1701" w:type="dxa"/>
          </w:tcPr>
          <w:p/>
        </w:tc>
        <w:tc>
          <w:tcPr>
            <w:tcW w:w="680" w:type="dxa"/>
          </w:tcPr>
          <w:p/>
        </w:tc>
        <w:tc>
          <w:tcPr>
            <w:tcW w:w="851" w:type="dxa"/>
          </w:tcPr>
          <w:p/>
        </w:tc>
        <w:tc>
          <w:tcPr>
            <w:tcW w:w="312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760.15" w:type="dxa"/>
            <w:gridSpan w:val="7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13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51"/>
        <w:gridCol w:w="170"/>
        <w:gridCol w:w="1134"/>
        <w:gridCol w:w="397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Х. Нестачі і втрати грошових коштів і  матеріальних цінностей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Недостачі та крадіжки грошових коштів і матеріальних цінностей на початок звітного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12000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Установлено недостач та крадіжок грошових коштів і матеріальних цінностей протягом звітного року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 віднесено на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981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недостачі в межах природного убутку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990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недостачі, винні особи за якими не встановлені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Стягнуто з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Списано за висновками слідчих органів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519.35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Недостачі та крадіжки грошових коштів і матеріальних цінностей на кінець звітного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12000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  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віднесених на винних осіб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   справи знаходяться у слідчих органах (винні особи не встановлені)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1032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12000</w:t>
            </w:r>
          </w:p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4" name="14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14"/>
                          <pic:cNvPicPr/>
                        </pic:nvPicPr>
                        <pic:blipFill>
                          <a:blip r:embed="rId2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97" w:type="dxa"/>
          </w:tcPr>
          <w:p/>
        </w:tc>
      </w:tr>
      <w:tr>
        <w:trPr>
          <w:trHeight w:hRule="exact" w:val="2956.023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51" w:type="dxa"/>
          </w:tcPr>
          <w:p/>
        </w:tc>
        <w:tc>
          <w:tcPr>
            <w:tcW w:w="170" w:type="dxa"/>
          </w:tcPr>
          <w:p/>
        </w:tc>
        <w:tc>
          <w:tcPr>
            <w:tcW w:w="1134" w:type="dxa"/>
          </w:tcPr>
          <w:p/>
        </w:tc>
        <w:tc>
          <w:tcPr>
            <w:tcW w:w="397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14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3106"/>
        <w:gridCol w:w="851"/>
        <w:gridCol w:w="1871"/>
        <w:gridCol w:w="2933"/>
        <w:gridCol w:w="879"/>
        <w:gridCol w:w="1134"/>
        <w:gridCol w:w="539"/>
      </w:tblGrid>
      <w:tr>
        <w:trPr>
          <w:trHeight w:hRule="exact" w:val="277.83"/>
        </w:trPr>
        <w:tc>
          <w:tcPr>
            <w:tcW w:w="10221.6" w:type="dxa"/>
            <w:gridSpan w:val="4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ХІ. Будівельні контракти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972.405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 рік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29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Дохід за будівельними контрактами за звітний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за незавершеними будівельними контрактами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Загальна сума зазнаних витрат і визнаного дефіциту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отриманих авансів за будівельними контрактами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Вартість виконаних субпідрядних робіт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1090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проміжних рахунків, яка несплачена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09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валової заборгованості замовників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85.6213"/>
        </w:trPr>
        <w:tc>
          <w:tcPr>
            <w:tcW w:w="7500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Сума валової заборгованості замовникам на дату балансу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1120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1111.32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5" name="15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15"/>
                          <pic:cNvPicPr/>
                        </pic:nvPicPr>
                        <pic:blipFill>
                          <a:blip r:embed="rId2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9" w:type="dxa"/>
          </w:tcPr>
          <w:p/>
        </w:tc>
      </w:tr>
      <w:tr>
        <w:trPr>
          <w:trHeight w:hRule="exact" w:val="4799.697"/>
        </w:trPr>
        <w:tc>
          <w:tcPr>
            <w:tcW w:w="4394" w:type="dxa"/>
          </w:tcPr>
          <w:p/>
        </w:tc>
        <w:tc>
          <w:tcPr>
            <w:tcW w:w="3106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2933" w:type="dxa"/>
          </w:tcPr>
          <w:p/>
        </w:tc>
        <w:tc>
          <w:tcPr>
            <w:tcW w:w="879" w:type="dxa"/>
          </w:tcPr>
          <w:p/>
        </w:tc>
        <w:tc>
          <w:tcPr>
            <w:tcW w:w="1134" w:type="dxa"/>
          </w:tcPr>
          <w:p/>
        </w:tc>
        <w:tc>
          <w:tcPr>
            <w:tcW w:w="539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760.1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850.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15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2211"/>
        <w:gridCol w:w="454"/>
        <w:gridCol w:w="850"/>
        <w:gridCol w:w="850"/>
        <w:gridCol w:w="851"/>
        <w:gridCol w:w="851"/>
        <w:gridCol w:w="850"/>
        <w:gridCol w:w="850"/>
        <w:gridCol w:w="851"/>
        <w:gridCol w:w="851"/>
        <w:gridCol w:w="851"/>
        <w:gridCol w:w="850"/>
        <w:gridCol w:w="850"/>
        <w:gridCol w:w="851"/>
        <w:gridCol w:w="850"/>
        <w:gridCol w:w="300"/>
        <w:gridCol w:w="295"/>
        <w:gridCol w:w="255"/>
        <w:gridCol w:w="879"/>
        <w:gridCol w:w="255"/>
      </w:tblGrid>
      <w:tr>
        <w:trPr>
          <w:trHeight w:hRule="exact" w:val="277.83"/>
        </w:trPr>
        <w:tc>
          <w:tcPr>
            <w:tcW w:w="2211.3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.001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ХІІ. Біологічні активи</w:t>
            </w:r>
          </w:p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Групи біологічних активів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7654.501" w:type="dxa"/>
            <w:gridSpan w:val="9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Обліковуються за первісною вартістю</w:t>
            </w:r>
          </w:p>
        </w:tc>
        <w:tc>
          <w:tcPr>
            <w:tcW w:w="4252.5" w:type="dxa"/>
            <w:gridSpan w:val="7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Обліковуються за справедливою вартістю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16.74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за рік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нараховано амортизації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зменшення/віднов- лення корисності</w:t>
            </w:r>
          </w:p>
        </w:tc>
        <w:tc>
          <w:tcPr>
            <w:tcW w:w="1701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року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надійшло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зміни вартості за рік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вибуло за рік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 w:val="restart"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</w:t>
            </w:r>
          </w:p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кінець року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250.23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первісна вартість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накопичена амортизація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vMerge/>
            <w:shd w:val="clear" w:color="#000000" w:fill="#FFFFFF"/>
            <w:vAlign w:val="center"/>
            <w:textDirection w:val="btL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1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7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8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9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15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329.2799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Довгострокові біологічні активи –усього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у тому числі: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робоча худоба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продуктивна худоба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багаторічні насадження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довгострокові біологічні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1144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Поточні біологічні активи – усього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22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12"/>
                <w:szCs w:val="12"/>
              </w:rPr>
              <w:t> у тому числі: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тварини на вирощуванні та відгодівлі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464.5205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біологічні активи у стані біологічних перетворень (крім тварин на вирощуванні та відгодівлі)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1152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Інші поточні біологічні активи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1153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X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89.0418"/>
        </w:trPr>
        <w:tc>
          <w:tcPr>
            <w:tcW w:w="2211.3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Разом</w:t>
            </w:r>
          </w:p>
        </w:tc>
        <w:tc>
          <w:tcPr>
            <w:tcW w:w="453.6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1190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50.5" w:type="dxa"/>
            <w:gridSpan w:val="3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2"/>
                <w:szCs w:val="12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55.6603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10 і графи 16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балансова вартість біологічних активів, щодо яких існують передбачені законодавством обмеження права власності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(1191)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44.0201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балансова вартість біологічних активів, переданих у заставу  як забезпечення зобов’язань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(1192)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13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придбаних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(1193)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отриманих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(1194)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49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З рядка 1190 графи 15</w:t>
            </w:r>
          </w:p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реалізованих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(1195)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37.4053"/>
        </w:trPr>
        <w:tc>
          <w:tcPr>
            <w:tcW w:w="3515.4" w:type="dxa"/>
            <w:gridSpan w:val="3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5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вартість безоплатно переданих біологічних активів</w:t>
            </w:r>
          </w:p>
        </w:tc>
        <w:tc>
          <w:tcPr>
            <w:tcW w:w="850.5" w:type="dxa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(1196)</w:t>
            </w:r>
          </w:p>
        </w:tc>
        <w:tc>
          <w:tcPr>
            <w:tcW w:w="1701" w:type="dxa"/>
            <w:gridSpan w:val="4"/>
            <w:tcBorders>
              <w:bottom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#000000"/>
                <w:sz w:val="16"/>
                <w:szCs w:val="16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6" name="16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16"/>
                          <pic:cNvPicPr/>
                        </pic:nvPicPr>
                        <pic:blipFill>
                          <a:blip r:embed="rId2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385.769"/>
        </w:trPr>
        <w:tc>
          <w:tcPr>
            <w:tcW w:w="2211" w:type="dxa"/>
          </w:tcPr>
          <w:p/>
        </w:tc>
        <w:tc>
          <w:tcPr>
            <w:tcW w:w="454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850" w:type="dxa"/>
          </w:tcPr>
          <w:p/>
        </w:tc>
        <w:tc>
          <w:tcPr>
            <w:tcW w:w="851" w:type="dxa"/>
          </w:tcPr>
          <w:p/>
        </w:tc>
        <w:tc>
          <w:tcPr>
            <w:tcW w:w="850" w:type="dxa"/>
          </w:tcPr>
          <w:p/>
        </w:tc>
        <w:tc>
          <w:tcPr>
            <w:tcW w:w="300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493.6" w:type="dxa"/>
            <w:gridSpan w:val="10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gridSpan w:val="2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16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22"/>
        <w:gridCol w:w="851"/>
        <w:gridCol w:w="1134"/>
        <w:gridCol w:w="1134"/>
        <w:gridCol w:w="2268"/>
        <w:gridCol w:w="2268"/>
        <w:gridCol w:w="1151"/>
        <w:gridCol w:w="295"/>
        <w:gridCol w:w="1134"/>
        <w:gridCol w:w="255"/>
      </w:tblGrid>
      <w:tr>
        <w:trPr>
          <w:trHeight w:hRule="exact" w:val="277.83"/>
        </w:trPr>
        <w:tc>
          <w:tcPr>
            <w:tcW w:w="5216.4" w:type="dxa"/>
            <w:gridSpan w:val="2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0.5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</w:tcBorders>
            <w:shd w:val="clear" w:color="#000000" w:fill="#FFFFFF"/>
            <w:vAlign w:val="top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12870.9" w:type="dxa"/>
            <w:gridSpan w:val="7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85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4"/>
                <w:szCs w:val="24"/>
              </w:rPr>
              <w:t> Обсяг виробництва сільськогосподарської продукції за звітний період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833.4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Найменування показника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Одиниця виміру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Кількість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Вартість первісного визнання  за одиницю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Вартість первісного визнання, усього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Продукція та додаткові біологічні активи рослинництва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1200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зернові і зернобобові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пшениця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соя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соняшник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ріпак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цукрові буряки (фабричні)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картопля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плоди (зерняткові, кісточкові)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інша продукція рослинництва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додаткові біологічні активи рослинництва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1219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7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Продукція та додаткові біологічні активи тваринництва -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1220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у тому числі: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туші – усього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color w:val="#000000"/>
                <w:sz w:val="20"/>
                <w:szCs w:val="20"/>
              </w:rPr>
              <w:t> з них: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велика рогата худоба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1231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свині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1232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молоко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1233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вовна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1234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яйця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1235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7" name="17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17"/>
                          <pic:cNvPicPr/>
                        </pic:nvPicPr>
                        <pic:blipFill>
                          <a:blip r:embed="rId2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416.8927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17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22"/>
        <w:gridCol w:w="851"/>
        <w:gridCol w:w="1134"/>
        <w:gridCol w:w="1134"/>
        <w:gridCol w:w="2268"/>
        <w:gridCol w:w="2268"/>
        <w:gridCol w:w="1151"/>
        <w:gridCol w:w="295"/>
        <w:gridCol w:w="1134"/>
        <w:gridCol w:w="255"/>
      </w:tblGrid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інша продукція тваринництва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1236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додаткові біологічні активи тваринництва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1237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продукція рибництва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1238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5216.4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Сільськогосподарська продукція та додаткові біологічні активи -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1240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1134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X</w:t>
            </w:r>
          </w:p>
        </w:tc>
        <w:tc>
          <w:tcPr>
            <w:tcW w:w="2268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8" name="18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18"/>
                          <pic:cNvPicPr/>
                        </pic:nvPicPr>
                        <pic:blipFill>
                          <a:blip r:embed="rId2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7180.95"/>
        </w:trPr>
        <w:tc>
          <w:tcPr>
            <w:tcW w:w="4394" w:type="dxa"/>
          </w:tcPr>
          <w:p/>
        </w:tc>
        <w:tc>
          <w:tcPr>
            <w:tcW w:w="822" w:type="dxa"/>
          </w:tcPr>
          <w:p/>
        </w:tc>
        <w:tc>
          <w:tcPr>
            <w:tcW w:w="851" w:type="dxa"/>
          </w:tcPr>
          <w:p/>
        </w:tc>
        <w:tc>
          <w:tcPr>
            <w:tcW w:w="1134" w:type="dxa"/>
          </w:tcPr>
          <w:p/>
        </w:tc>
        <w:tc>
          <w:tcPr>
            <w:tcW w:w="1134" w:type="dxa"/>
          </w:tcPr>
          <w:p/>
        </w:tc>
        <w:tc>
          <w:tcPr>
            <w:tcW w:w="2268" w:type="dxa"/>
          </w:tcPr>
          <w:p/>
        </w:tc>
        <w:tc>
          <w:tcPr>
            <w:tcW w:w="2268" w:type="dxa"/>
          </w:tcPr>
          <w:p/>
        </w:tc>
        <w:tc>
          <w:tcPr>
            <w:tcW w:w="1151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18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851"/>
        <w:gridCol w:w="1871"/>
        <w:gridCol w:w="1871"/>
        <w:gridCol w:w="1871"/>
        <w:gridCol w:w="187"/>
        <w:gridCol w:w="1134"/>
        <w:gridCol w:w="295"/>
        <w:gridCol w:w="255"/>
        <w:gridCol w:w="879"/>
        <w:gridCol w:w="255"/>
      </w:tblGrid>
      <w:tr>
        <w:trPr>
          <w:trHeight w:hRule="exact" w:val="277.83"/>
        </w:trPr>
        <w:tc>
          <w:tcPr>
            <w:tcW w:w="14571.9" w:type="dxa"/>
            <w:gridSpan w:val="10"/>
            <w:tcBorders>
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330" w:lineRule="auto"/>
              <w:rPr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8"/>
                <w:szCs w:val="28"/>
              </w:rPr>
              <w:t> ХІІІ. Розшифрування позабалансових рахунків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972.4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Назва рахунку позабалансового обліку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Код рядка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початок звітного року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Надходження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Вибуття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95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16"/>
                <w:szCs w:val="16"/>
              </w:rPr>
              <w:t> Залишок на кінець звітного періоду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1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5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120" w:lineRule="auto"/>
              <w:rPr>
                <w:sz w:val="10"/>
                <w:szCs w:val="10"/>
              </w:rPr>
            </w:pPr>
            <w:r>
              <w:rPr>
                <w:rFonts w:ascii="Times New Roman" w:hAnsi="Times New Roman" w:cs="Times New Roman"/>
                <w:color w:val="#000000"/>
                <w:sz w:val="10"/>
                <w:szCs w:val="10"/>
              </w:rPr>
              <w:t> 6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01 «Орендовані основні засоби та нематеріальні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1310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011 «Орендовані основні засоби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012 «Орендовані основні засоби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013 «Орендовані нематеріальні активи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014 «Орендовані нематеріальні активи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1314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02 «Активи на відповідальному зберіганні»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1320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153968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153968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021 «Активи на відповідальному зберіганні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1321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153968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153968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022 «Активи на відповідальному зберіганні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1322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03 «Бюджетні зобов’язання»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1330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031 «Укладені договори (угоди, контракти)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1331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032 «Укладені договори (угоди, контракти)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1332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04 «Умовні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1340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041 «Умовні активи 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042 «Умовні активи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043 «Тимчасово передані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1343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05 «Умовні зобов’язання, гарантії та забезпечення надані»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1350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051 «Гарантії та забезпечення надані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052 «Гарантії та забезпечення надані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053 «Умовні зобов’язання 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19" name="19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19"/>
                          <pic:cNvPicPr/>
                        </pic:nvPicPr>
                        <pic:blipFill>
                          <a:blip r:embed="rId2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99.919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19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1843"/>
        <w:gridCol w:w="851"/>
        <w:gridCol w:w="1871"/>
        <w:gridCol w:w="1871"/>
        <w:gridCol w:w="1871"/>
        <w:gridCol w:w="187"/>
        <w:gridCol w:w="1134"/>
        <w:gridCol w:w="295"/>
        <w:gridCol w:w="255"/>
        <w:gridCol w:w="879"/>
        <w:gridCol w:w="255"/>
      </w:tblGrid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054 «Умовні зобов’язання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055 «Забезпечення розпорядників бюджетних коштів за виплатами працівникам»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1355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056 «Забезпечення державних цільових фондів за виплатами»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1356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06 «Гарантії та забезпечення отримані»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1360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061 «Гарантії та забезпечення отримані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1361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062 «Гарантії та забезпечення отримані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1362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07 «Списані активи»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1370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12000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12000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071 «Списана дебіторська заборгованість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072 «Списана дебіторська заборгованість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073 «Невідшкодовані нестачі і втрати від псування цінностей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1373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12000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12000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074 «Невідшкодовані нестачі і втрати від псування цінностей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1374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08 «Бланки документів суворої звітності»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1380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081 «Бланки документів суворої звітності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082 «Бланки документів суворої звітності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1382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5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09 «Передані (видані) активи відповідно до законодавства»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1390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i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08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091 «Передані (видані) активи відповідно до законодавства розпорядників бюджетних коштів»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1391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519.3513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092 «Передані (видані) активи відповідно до законодавства державних цільових фондів»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1392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#000000"/>
                <w:sz w:val="20"/>
                <w:szCs w:val="20"/>
              </w:rPr>
              <w:t> -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85.6209"/>
        </w:trPr>
        <w:tc>
          <w:tcPr>
            <w:tcW w:w="6237" w:type="dxa"/>
            <w:gridSpan w:val="2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Разом</w:t>
            </w:r>
          </w:p>
        </w:tc>
        <w:tc>
          <w:tcPr>
            <w:tcW w:w="850.5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center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1400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165968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-</w:t>
            </w:r>
          </w:p>
        </w:tc>
        <w:tc>
          <w:tcPr>
            <w:tcW w:w="1871.1" w:type="dxa"/>
            <w:gridSpan w:val="4"/>
            <w:tcBorders>
              <w:top w:val="single" w:sz="8" w:space="0" w:color="#000000"/>
              <w:left w:val="single" w:sz="8" w:space="0" w:color="#000000"/>
              <w:bottom w:val="single" w:sz="8" w:space="0" w:color="#000000"/>
              <w:right w:val="single" w:sz="8" w:space="0" w:color="#000000"/>
            </w:tcBorders>
            <w:shd w:val="clear" w:color="#000000" w:fill="#DCDCDC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240" w:lineRule="auto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color w:val="#000000"/>
                <w:sz w:val="20"/>
                <w:szCs w:val="20"/>
              </w:rPr>
              <w:t> 165968</w:t>
            </w:r>
          </w:p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0" name="20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20"/>
                          <pic:cNvPicPr/>
                        </pic:nvPicPr>
                        <pic:blipFill>
                          <a:blip r:embed="rId3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1078.686"/>
        </w:trPr>
        <w:tc>
          <w:tcPr>
            <w:tcW w:w="4394" w:type="dxa"/>
          </w:tcPr>
          <w:p/>
        </w:tc>
        <w:tc>
          <w:tcPr>
            <w:tcW w:w="1843" w:type="dxa"/>
          </w:tcPr>
          <w:p/>
        </w:tc>
        <w:tc>
          <w:tcPr>
            <w:tcW w:w="85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1" w:type="dxa"/>
          </w:tcPr>
          <w:p/>
        </w:tc>
        <w:tc>
          <w:tcPr>
            <w:tcW w:w="187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55" w:type="dxa"/>
          </w:tcPr>
          <w:p/>
        </w:tc>
        <w:tc>
          <w:tcPr>
            <w:tcW w:w="879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493.6" w:type="dxa"/>
            <w:gridSpan w:val="6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20 з 21</w:t>
            </w:r>
          </w:p>
        </w:tc>
      </w:tr>
    </w:tbl>
    <w:p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</w:tblPr>
      <w:tblGrid>
        <w:gridCol w:w="4394"/>
        <w:gridCol w:w="850"/>
        <w:gridCol w:w="5103"/>
        <w:gridCol w:w="2540"/>
        <w:gridCol w:w="1134"/>
        <w:gridCol w:w="295"/>
        <w:gridCol w:w="284"/>
        <w:gridCol w:w="851"/>
        <w:gridCol w:w="255"/>
      </w:tblGrid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Керівник (посадова особа)</w:t>
            </w:r>
          </w:p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Микола ЯКОВЕЦЬКИЙ</w:t>
            </w:r>
          </w:p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694.575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Головний бухгалтер (спеціаліст,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на якого покладено виконання</w:t>
            </w:r>
          </w:p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#000000"/>
                <w:sz w:val="18"/>
                <w:szCs w:val="18"/>
              </w:rPr>
              <w:t> обов’язків бухгалтерської служби)</w:t>
            </w:r>
          </w:p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4252.5" w:type="dxa"/>
            <w:gridSpan w:val="4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210" w:lineRule="auto"/>
              <w:rPr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u w:val="single"/>
                <w:color w:val="#000000"/>
                <w:sz w:val="18"/>
                <w:szCs w:val="18"/>
              </w:rPr>
              <w:t> Валентина БАКАЙ</w:t>
            </w:r>
          </w:p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299"/>
        </w:trPr>
        <w:tc>
          <w:tcPr>
            <w:tcW w:w="5244.75" w:type="dxa"/>
            <w:gridSpan w:val="2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5103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3969" w:type="dxa"/>
            <w:gridSpan w:val="3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283.5" w:type="dxa"/>
            <w:tcBorders>
</w:tcBorders>
            <w:shd w:val="clear" w:color="#000000" w:fill="#FFFFFF"/>
            <w:vAlign w:val="bottom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1166.886"/>
        </w:trPr>
        <w:tc>
          <w:tcPr>
            <w:tcW w:w="4394" w:type="dxa"/>
          </w:tcPr>
          <w:p/>
        </w:tc>
        <w:tc>
          <w:tcPr>
            <w:tcW w:w="850" w:type="dxa"/>
          </w:tcPr>
          <w:p/>
        </w:tc>
        <w:tc>
          <w:tcPr>
            <w:tcW w:w="5103" w:type="dxa"/>
          </w:tcPr>
          <w:p/>
        </w:tc>
        <w:tc>
          <w:tcPr>
            <w:tcW w:w="2540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1134" w:type="dxa"/>
            <w:gridSpan w:val="2"/>
            <w:tcBorders>
</w:tcBorders>
            <w:shd w:val="clear" w:color="#FFFFFF" w:fill="#FFFFFF"/>
            <w:vAlign w:val="top"/>
            <w:tcMar>
              <w:top w:w="0" w:type="dxa"/>
              <w:left w:w="4" w:type="dxa"/>
              <w:bottom w:w="0" w:type="dxa"/>
              <w:right w:w="4" w:type="dxa"/>
            </w:tcMar>
          </w:tcPr>
          <w:p>
            <w:r>
              <w:rPr>
                <w:noProof/>
              </w:rPr>
              <w:drawing>
                <wp:inline distT="0" distB="0" distL="0" distR="0">
                  <wp:extent cx="720000" cy="720000"/>
                  <wp:docPr id="21" name="21" descr="Autogenerat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21"/>
                          <pic:cNvPicPr/>
                        </pic:nvPicPr>
                        <pic:blipFill>
                          <a:blip r:embed="rId3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20000" cy="72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5" w:type="dxa"/>
          </w:tcPr>
          <w:p/>
        </w:tc>
      </w:tr>
      <w:tr>
        <w:trPr>
          <w:trHeight w:hRule="exact" w:val="6195.609"/>
        </w:trPr>
        <w:tc>
          <w:tcPr>
            <w:tcW w:w="4394" w:type="dxa"/>
          </w:tcPr>
          <w:p/>
        </w:tc>
        <w:tc>
          <w:tcPr>
            <w:tcW w:w="850" w:type="dxa"/>
          </w:tcPr>
          <w:p/>
        </w:tc>
        <w:tc>
          <w:tcPr>
            <w:tcW w:w="5103" w:type="dxa"/>
          </w:tcPr>
          <w:p/>
        </w:tc>
        <w:tc>
          <w:tcPr>
            <w:tcW w:w="2540" w:type="dxa"/>
          </w:tcPr>
          <w:p/>
        </w:tc>
        <w:tc>
          <w:tcPr>
            <w:tcW w:w="1134" w:type="dxa"/>
          </w:tcPr>
          <w:p/>
        </w:tc>
        <w:tc>
          <w:tcPr>
            <w:tcW w:w="295" w:type="dxa"/>
          </w:tcPr>
          <w:p/>
        </w:tc>
        <w:tc>
          <w:tcPr>
            <w:tcW w:w="284" w:type="dxa"/>
          </w:tcPr>
          <w:p/>
        </w:tc>
        <w:tc>
          <w:tcPr>
            <w:tcW w:w="851" w:type="dxa"/>
          </w:tcPr>
          <w:p/>
        </w:tc>
        <w:tc>
          <w:tcPr>
            <w:tcW w:w="255" w:type="dxa"/>
          </w:tcPr>
          <w:p/>
        </w:tc>
      </w:tr>
      <w:tr>
        <w:trPr>
          <w:trHeight w:hRule="exact" w:val="277.8304"/>
        </w:trPr>
        <w:tc>
          <w:tcPr>
            <w:tcW w:w="4394.25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202500000048210429</w:t>
            </w:r>
          </w:p>
        </w:tc>
        <w:tc>
          <w:tcPr>
            <w:tcW w:w="8493.6" w:type="dxa"/>
            <w:gridSpan w:val="3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left"/>
              <w:spacing w:after="0" w:line="105" w:lineRule="auto"/>
              <w:rPr>
                <w:sz w:val="9"/>
                <w:szCs w:val="9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9"/>
                <w:szCs w:val="9"/>
              </w:rPr>
              <w:t> АС  " Є-ЗВІТНІСТЬ "</w:t>
            </w:r>
          </w:p>
        </w:tc>
        <w:tc>
          <w:tcPr>
            <w:tcW w:w="1134" w:type="dxa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/>
        </w:tc>
        <w:tc>
          <w:tcPr>
            <w:tcW w:w="1684.049" w:type="dxa"/>
            <w:gridSpan w:val="4"/>
            <w:tcBorders>
              <w:top w:val="double" w:sz="8" w:space="0" w:color="#D3D3D3"/>
            </w:tcBorders>
            <w:shd w:val="clear" w:color="#D3D3D3" w:fill="#FFFFFF"/>
            <w:vAlign w:val="center"/>
            <w:tcMar>
              <w:top w:w="17" w:type="dxa"/>
              <w:left w:w="38" w:type="dxa"/>
              <w:bottom w:w="17" w:type="dxa"/>
              <w:right w:w="38" w:type="dxa"/>
            </w:tcMar>
          </w:tcPr>
          <w:p>
            <w:pPr>
              <w:jc w:val="right"/>
              <w:spacing w:after="0" w:line="150" w:lineRule="auto"/>
              <w:rPr>
                <w:sz w:val="12"/>
                <w:szCs w:val="12"/>
              </w:rPr>
            </w:pPr>
            <w:r>
              <w:rPr>
                <w:rFonts w:ascii="Times New Roman" w:hAnsi="Times New Roman" w:cs="Times New Roman"/>
                <w:i/>
                <w:color w:val="#D3D3D3"/>
                <w:sz w:val="12"/>
                <w:szCs w:val="12"/>
              </w:rPr>
              <w:t> ст. 21 з 21</w:t>
            </w:r>
          </w:p>
        </w:tc>
      </w:tr>
    </w:tbl>
    <w:p/>
    <w:sectPr>
      <w:pgSz w:w="16840" w:h="11907" w:orient="landscape"/>
      <w:pgMar w:top="1134" w:right="283" w:bottom="270" w:left="28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1F0BC7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_rels/document.xml.rels><?xml version="1.0" encoding="UTF-8" standalone="yes"?>
<Relationships xmlns="http://schemas.openxmlformats.org/package/2006/relationships">
<Relationship Id="rId1" Type="http://schemas.openxmlformats.org/officeDocument/2006/relationships/settings" Target="settings.xml" />
<Relationship Id="rId2" Type="http://schemas.openxmlformats.org/officeDocument/2006/relationships/styles" Target="styles.xml" />
<Relationship Id="rId3" Type="http://schemas.openxmlformats.org/officeDocument/2006/relationships/fontTable" Target="fontTable.xml" />
<Relationship Id="rId11" Type="http://schemas.openxmlformats.org/officeDocument/2006/relationships/image" Target="media/image1.png" />
<Relationship Id="rId12" Type="http://schemas.openxmlformats.org/officeDocument/2006/relationships/image" Target="media/image2.png" />
<Relationship Id="rId13" Type="http://schemas.openxmlformats.org/officeDocument/2006/relationships/image" Target="media/image3.png" />
<Relationship Id="rId14" Type="http://schemas.openxmlformats.org/officeDocument/2006/relationships/image" Target="media/image4.png" />
<Relationship Id="rId15" Type="http://schemas.openxmlformats.org/officeDocument/2006/relationships/image" Target="media/image5.png" />
<Relationship Id="rId16" Type="http://schemas.openxmlformats.org/officeDocument/2006/relationships/image" Target="media/image6.png" />
<Relationship Id="rId17" Type="http://schemas.openxmlformats.org/officeDocument/2006/relationships/image" Target="media/image7.png" />
<Relationship Id="rId18" Type="http://schemas.openxmlformats.org/officeDocument/2006/relationships/image" Target="media/image8.png" />
<Relationship Id="rId19" Type="http://schemas.openxmlformats.org/officeDocument/2006/relationships/image" Target="media/image9.png" />
<Relationship Id="rId20" Type="http://schemas.openxmlformats.org/officeDocument/2006/relationships/image" Target="media/image10.png" />
<Relationship Id="rId21" Type="http://schemas.openxmlformats.org/officeDocument/2006/relationships/image" Target="media/image11.png" />
<Relationship Id="rId22" Type="http://schemas.openxmlformats.org/officeDocument/2006/relationships/image" Target="media/image12.png" />
<Relationship Id="rId23" Type="http://schemas.openxmlformats.org/officeDocument/2006/relationships/image" Target="media/image13.png" />
<Relationship Id="rId24" Type="http://schemas.openxmlformats.org/officeDocument/2006/relationships/image" Target="media/image14.png" />
<Relationship Id="rId25" Type="http://schemas.openxmlformats.org/officeDocument/2006/relationships/image" Target="media/image15.png" />
<Relationship Id="rId26" Type="http://schemas.openxmlformats.org/officeDocument/2006/relationships/image" Target="media/image16.png" />
<Relationship Id="rId27" Type="http://schemas.openxmlformats.org/officeDocument/2006/relationships/image" Target="media/image17.png" />
<Relationship Id="rId28" Type="http://schemas.openxmlformats.org/officeDocument/2006/relationships/image" Target="media/image18.png" />
<Relationship Id="rId29" Type="http://schemas.openxmlformats.org/officeDocument/2006/relationships/image" Target="media/image19.png" />
<Relationship Id="rId30" Type="http://schemas.openxmlformats.org/officeDocument/2006/relationships/image" Target="media/image20.png" />
<Relationship Id="rId31" Type="http://schemas.openxmlformats.org/officeDocument/2006/relationships/image" Target="media/image21.png" />
</Relationships>

</file>

<file path=docProps/app.xml><?xml version="1.0" encoding="utf-8"?>
<Properties xmlns="http://schemas.openxmlformats.org/officeDocument/2006/extended-properties" xmlns:vt="http://schemas.openxmlformats.org/officeDocument/2006/docPropsVTypes">
  <DocSecurity>0</DocSecurity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2009-06-17T07:33:19Z</dcterms:created>
  <dc:title>Примітки до річної звітності (форма 5дс)</dc:title>
  <dc:creator>Віктор Наконечний </dc:creator>
</cp:coreProperties>
</file>